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proofErr w:type="spellStart"/>
      <w:r w:rsidR="00C963B7">
        <w:rPr>
          <w:b/>
          <w:sz w:val="28"/>
          <w:szCs w:val="28"/>
        </w:rPr>
        <w:t>Dermapen</w:t>
      </w:r>
      <w:proofErr w:type="spellEnd"/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062B2D">
        <w:rPr>
          <w:i/>
        </w:rPr>
        <w:t xml:space="preserve"> are pregnant or</w:t>
      </w:r>
      <w:r w:rsidR="007017E5">
        <w:rPr>
          <w:i/>
        </w:rPr>
        <w:t xml:space="preserve"> breast </w:t>
      </w:r>
      <w:r w:rsidR="00062B2D">
        <w:rPr>
          <w:i/>
        </w:rPr>
        <w:t>feeding</w:t>
      </w:r>
      <w:r w:rsidR="007017E5">
        <w:rPr>
          <w:i/>
        </w:rPr>
        <w:t>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have a history of cold sores, please inform your provider prior to treatment. The doctor will need to write </w:t>
      </w:r>
      <w:r w:rsidRPr="003E18E2">
        <w:t>a prescription to pre-treat to eliminate the chances of you developing a cold sore post treatment.</w:t>
      </w:r>
    </w:p>
    <w:p w:rsidR="005A0A74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C963B7" w:rsidRDefault="00C963B7" w:rsidP="005A0A74">
      <w:pPr>
        <w:pStyle w:val="ListParagraph"/>
        <w:numPr>
          <w:ilvl w:val="0"/>
          <w:numId w:val="1"/>
        </w:numPr>
      </w:pPr>
      <w:r w:rsidRPr="00D26E2A">
        <w:rPr>
          <w:rFonts w:eastAsia="Arial Unicode MS" w:cs="Arial Unicode MS"/>
        </w:rPr>
        <w:t>Avoid Dermal Fillers at least 2 weeks prior to treatment and 2 weeks after treatment.</w:t>
      </w:r>
    </w:p>
    <w:p w:rsidR="007017E5" w:rsidRPr="00FE28DA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7017E5">
        <w:rPr>
          <w:rFonts w:eastAsia="Arial Unicode MS" w:cs="Arial Unicode MS"/>
        </w:rPr>
        <w:t xml:space="preserve">Do </w:t>
      </w:r>
      <w:r>
        <w:rPr>
          <w:rFonts w:eastAsia="Arial Unicode MS" w:cs="Arial Unicode MS"/>
        </w:rPr>
        <w:t>NOT</w:t>
      </w:r>
      <w:r w:rsidR="00FE28DA">
        <w:rPr>
          <w:rFonts w:eastAsia="Arial Unicode MS" w:cs="Arial Unicode MS"/>
        </w:rPr>
        <w:t xml:space="preserve"> use the following products 3</w:t>
      </w:r>
      <w:r w:rsidRPr="007017E5">
        <w:rPr>
          <w:rFonts w:eastAsia="Arial Unicode MS" w:cs="Arial Unicode MS"/>
        </w:rPr>
        <w:t xml:space="preserve"> days </w:t>
      </w:r>
      <w:r>
        <w:rPr>
          <w:rFonts w:eastAsia="Arial Unicode MS" w:cs="Arial Unicode MS"/>
        </w:rPr>
        <w:t>prior</w:t>
      </w:r>
      <w:r w:rsidRPr="007017E5">
        <w:rPr>
          <w:rFonts w:eastAsia="Arial Unicode MS" w:cs="Arial Unicode MS"/>
        </w:rPr>
        <w:t xml:space="preserve"> or </w:t>
      </w:r>
      <w:r w:rsidR="00FE28DA">
        <w:rPr>
          <w:rFonts w:eastAsia="Arial Unicode MS" w:cs="Arial Unicode MS"/>
        </w:rPr>
        <w:t>3</w:t>
      </w:r>
      <w:r w:rsidRPr="007017E5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</w:t>
      </w:r>
      <w:r>
        <w:rPr>
          <w:rFonts w:eastAsia="Arial Unicode MS" w:cs="Arial Unicode MS"/>
        </w:rPr>
        <w:t>(</w:t>
      </w:r>
      <w:r w:rsidRPr="007017E5">
        <w:rPr>
          <w:rFonts w:eastAsia="Arial Unicode MS" w:cs="Arial Unicode MS"/>
        </w:rPr>
        <w:t>unless instructed otherwise by your provider</w:t>
      </w:r>
      <w:r>
        <w:rPr>
          <w:rFonts w:eastAsia="Arial Unicode MS" w:cs="Arial Unicode MS"/>
        </w:rPr>
        <w:t>)</w:t>
      </w:r>
      <w:r w:rsidR="00FE28DA">
        <w:rPr>
          <w:rFonts w:eastAsia="Arial Unicode MS" w:cs="Arial Unicode MS"/>
        </w:rPr>
        <w:t>.</w:t>
      </w:r>
    </w:p>
    <w:p w:rsidR="00FE28DA" w:rsidRPr="00FE28DA" w:rsidRDefault="00FE28DA" w:rsidP="00FE28DA">
      <w:pPr>
        <w:pStyle w:val="ListParagraph"/>
        <w:numPr>
          <w:ilvl w:val="0"/>
          <w:numId w:val="1"/>
        </w:numPr>
        <w:spacing w:after="0"/>
      </w:pPr>
      <w:r w:rsidRPr="004547D5">
        <w:t>Do not apply any creams, lotions, perfume or makeup etc. on the area to be treated, prior to treatment.</w:t>
      </w:r>
    </w:p>
    <w:p w:rsidR="00C963B7" w:rsidRDefault="007017E5" w:rsidP="00C963B7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Avoid tanning or prolonged sun exposure 2 weeks before and 2 weeks after treatment. Sun may cause adverse reactions, as well as make your pigmentation worse.</w:t>
      </w:r>
    </w:p>
    <w:p w:rsidR="007017E5" w:rsidRPr="00C963B7" w:rsidRDefault="00C963B7" w:rsidP="00C963B7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C963B7">
        <w:rPr>
          <w:b/>
        </w:rPr>
        <w:t>You will be expected to arrive early for numbing, let your provider know if you have an allergy to topical Lidocaine.</w:t>
      </w:r>
    </w:p>
    <w:p w:rsidR="00C963B7" w:rsidRPr="00C963B7" w:rsidRDefault="00C963B7" w:rsidP="00C963B7">
      <w:pPr>
        <w:pStyle w:val="ListParagraph"/>
        <w:spacing w:after="0"/>
        <w:rPr>
          <w:rFonts w:eastAsia="Arial Unicode MS" w:cs="Arial Unicode MS"/>
        </w:rPr>
      </w:pPr>
    </w:p>
    <w:p w:rsidR="005A0A74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052545" w:rsidRDefault="00052545" w:rsidP="00052545">
      <w:pPr>
        <w:pStyle w:val="ListParagraph"/>
        <w:numPr>
          <w:ilvl w:val="0"/>
          <w:numId w:val="9"/>
        </w:numPr>
      </w:pPr>
      <w:r>
        <w:t>Apply your Elta MD sunscreen every 2 hours to prevent post procedure side effects, if exposed to sun.</w:t>
      </w:r>
    </w:p>
    <w:p w:rsidR="00C963B7" w:rsidRDefault="00C963B7" w:rsidP="00C963B7">
      <w:pPr>
        <w:pStyle w:val="ListParagraph"/>
        <w:numPr>
          <w:ilvl w:val="0"/>
          <w:numId w:val="9"/>
        </w:numPr>
        <w:tabs>
          <w:tab w:val="left" w:pos="7240"/>
        </w:tabs>
        <w:spacing w:after="0"/>
      </w:pPr>
      <w:r>
        <w:t>Apply your AQ Active Serum 2 times a day or as needed, for at least 5 days after treatment. You may use it longer for optimal results.</w:t>
      </w:r>
    </w:p>
    <w:p w:rsidR="00C963B7" w:rsidRDefault="00C963B7" w:rsidP="00052545">
      <w:pPr>
        <w:pStyle w:val="ListParagraph"/>
        <w:numPr>
          <w:ilvl w:val="0"/>
          <w:numId w:val="9"/>
        </w:numPr>
      </w:pPr>
      <w:r>
        <w:t>The next day you may cleanse the treated area with your Ultra Gentle Cleanser with tepid warm water.  Apply cleanser to fingertips with water in a gentle motion. Do not use a washcloth or scrubs.</w:t>
      </w:r>
    </w:p>
    <w:p w:rsidR="00C963B7" w:rsidRDefault="00C963B7" w:rsidP="00052545">
      <w:pPr>
        <w:pStyle w:val="ListParagraph"/>
        <w:numPr>
          <w:ilvl w:val="0"/>
          <w:numId w:val="9"/>
        </w:numPr>
      </w:pPr>
      <w:r>
        <w:t xml:space="preserve">You may resume </w:t>
      </w:r>
      <w:r w:rsidR="00B361A9">
        <w:t>your normal skin care routine 5-</w:t>
      </w:r>
      <w:r>
        <w:t>days post treatment.</w:t>
      </w:r>
    </w:p>
    <w:p w:rsidR="00C963B7" w:rsidRDefault="00C963B7" w:rsidP="00052545">
      <w:pPr>
        <w:pStyle w:val="ListParagraph"/>
        <w:numPr>
          <w:ilvl w:val="0"/>
          <w:numId w:val="9"/>
        </w:numPr>
      </w:pPr>
      <w:r>
        <w:t>Avoid excessive sweating or exercise for 24 hours post treatment. (i.e. hot tubs, saunas, etc.)</w:t>
      </w: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To Expect:</w:t>
      </w:r>
    </w:p>
    <w:p w:rsidR="00C963B7" w:rsidRDefault="00052545" w:rsidP="00C963B7">
      <w:pPr>
        <w:pStyle w:val="ListParagraph"/>
        <w:numPr>
          <w:ilvl w:val="0"/>
          <w:numId w:val="11"/>
        </w:numPr>
        <w:tabs>
          <w:tab w:val="left" w:pos="7240"/>
        </w:tabs>
        <w:spacing w:after="0"/>
      </w:pPr>
      <w:r>
        <w:t>After treatment</w:t>
      </w:r>
      <w:r w:rsidR="00C963B7">
        <w:t>,</w:t>
      </w:r>
      <w:r>
        <w:t xml:space="preserve"> the area may feel like a mild sunburn and </w:t>
      </w:r>
      <w:r w:rsidR="00C963B7">
        <w:t>can be covered up with makeup the day after treatment, if desired. Slight redness can remain up to 3 days and longer in rare cases.</w:t>
      </w:r>
    </w:p>
    <w:p w:rsidR="00CE196B" w:rsidRDefault="00CE196B" w:rsidP="00C963B7">
      <w:pPr>
        <w:pStyle w:val="ListParagraph"/>
        <w:numPr>
          <w:ilvl w:val="0"/>
          <w:numId w:val="11"/>
        </w:numPr>
        <w:tabs>
          <w:tab w:val="left" w:pos="7240"/>
        </w:tabs>
        <w:spacing w:after="0"/>
      </w:pPr>
      <w:r>
        <w:t xml:space="preserve">In rare cases, you may experience bruising, depending on skin sensitivity and/or blood thinning medications. </w:t>
      </w:r>
      <w:bookmarkStart w:id="0" w:name="_GoBack"/>
      <w:bookmarkEnd w:id="0"/>
    </w:p>
    <w:p w:rsidR="00052545" w:rsidRDefault="00C963B7" w:rsidP="00C963B7">
      <w:pPr>
        <w:pStyle w:val="ListParagraph"/>
        <w:numPr>
          <w:ilvl w:val="0"/>
          <w:numId w:val="11"/>
        </w:numPr>
        <w:tabs>
          <w:tab w:val="left" w:pos="7240"/>
        </w:tabs>
        <w:spacing w:after="0"/>
      </w:pPr>
      <w:r>
        <w:t>During treatment and just after, you may experience pinpoint bleeding; this is a normal response with this procedure.</w:t>
      </w:r>
    </w:p>
    <w:p w:rsidR="00C963B7" w:rsidRDefault="00C963B7" w:rsidP="00052545">
      <w:pPr>
        <w:pStyle w:val="ListParagraph"/>
        <w:numPr>
          <w:ilvl w:val="0"/>
          <w:numId w:val="8"/>
        </w:numPr>
      </w:pPr>
      <w:r>
        <w:t xml:space="preserve">The skin can feel dry or flake as a normal result of this procedure. This should resolve within a few days, in rare cases longer. You may experience a rough texture to the skin for a few days; this is a normal response after the </w:t>
      </w:r>
      <w:r w:rsidR="00B361A9">
        <w:t>DermaPen</w:t>
      </w:r>
      <w:r>
        <w:t xml:space="preserve"> treatment.</w:t>
      </w:r>
    </w:p>
    <w:p w:rsidR="00C963B7" w:rsidRDefault="00C963B7" w:rsidP="00052545">
      <w:pPr>
        <w:pStyle w:val="ListParagraph"/>
        <w:numPr>
          <w:ilvl w:val="0"/>
          <w:numId w:val="8"/>
        </w:numPr>
      </w:pPr>
      <w:r>
        <w:t>Although extremely rare, red stripping may occur and should subside within 3 days.</w:t>
      </w:r>
    </w:p>
    <w:p w:rsidR="00C963B7" w:rsidRDefault="00C963B7" w:rsidP="00C963B7">
      <w:pPr>
        <w:pStyle w:val="ListParagraph"/>
        <w:numPr>
          <w:ilvl w:val="0"/>
          <w:numId w:val="8"/>
        </w:numPr>
        <w:tabs>
          <w:tab w:val="left" w:pos="7240"/>
        </w:tabs>
        <w:spacing w:after="0"/>
      </w:pPr>
      <w:r>
        <w:t xml:space="preserve">Excessive scabbing, stripping or irritation should be reported to the office right away. </w:t>
      </w:r>
    </w:p>
    <w:sectPr w:rsidR="00C963B7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7B" w:rsidRDefault="007D577B" w:rsidP="005A0A74">
      <w:pPr>
        <w:spacing w:after="0" w:line="240" w:lineRule="auto"/>
      </w:pPr>
      <w:r>
        <w:separator/>
      </w:r>
    </w:p>
  </w:endnote>
  <w:endnote w:type="continuationSeparator" w:id="0">
    <w:p w:rsidR="007D577B" w:rsidRDefault="007D577B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7B" w:rsidRDefault="007D577B" w:rsidP="005A0A74">
      <w:pPr>
        <w:spacing w:after="0" w:line="240" w:lineRule="auto"/>
      </w:pPr>
      <w:r>
        <w:separator/>
      </w:r>
    </w:p>
  </w:footnote>
  <w:footnote w:type="continuationSeparator" w:id="0">
    <w:p w:rsidR="007D577B" w:rsidRDefault="007D577B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7D577B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C05"/>
    <w:multiLevelType w:val="hybridMultilevel"/>
    <w:tmpl w:val="3D9A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35C"/>
    <w:multiLevelType w:val="hybridMultilevel"/>
    <w:tmpl w:val="56766AFC"/>
    <w:lvl w:ilvl="0" w:tplc="C54C6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842"/>
    <w:multiLevelType w:val="hybridMultilevel"/>
    <w:tmpl w:val="B12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446F"/>
    <w:multiLevelType w:val="hybridMultilevel"/>
    <w:tmpl w:val="4C6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B52E7"/>
    <w:multiLevelType w:val="hybridMultilevel"/>
    <w:tmpl w:val="F1F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52545"/>
    <w:rsid w:val="00062B2D"/>
    <w:rsid w:val="001A4183"/>
    <w:rsid w:val="001F0B62"/>
    <w:rsid w:val="00274966"/>
    <w:rsid w:val="003E18E2"/>
    <w:rsid w:val="00401AD6"/>
    <w:rsid w:val="004A7BB7"/>
    <w:rsid w:val="004B37F4"/>
    <w:rsid w:val="005556E1"/>
    <w:rsid w:val="005A0A74"/>
    <w:rsid w:val="005F2F2E"/>
    <w:rsid w:val="00641DE7"/>
    <w:rsid w:val="00642DA2"/>
    <w:rsid w:val="007017E5"/>
    <w:rsid w:val="00784110"/>
    <w:rsid w:val="007A55E7"/>
    <w:rsid w:val="007D577B"/>
    <w:rsid w:val="007F405E"/>
    <w:rsid w:val="00951A2A"/>
    <w:rsid w:val="00984754"/>
    <w:rsid w:val="00AC6B99"/>
    <w:rsid w:val="00AE4F3C"/>
    <w:rsid w:val="00B361A9"/>
    <w:rsid w:val="00C56D8B"/>
    <w:rsid w:val="00C713AB"/>
    <w:rsid w:val="00C963B7"/>
    <w:rsid w:val="00CE196B"/>
    <w:rsid w:val="00EF01C0"/>
    <w:rsid w:val="00F01DA6"/>
    <w:rsid w:val="00F073B2"/>
    <w:rsid w:val="00F150B9"/>
    <w:rsid w:val="00F27831"/>
    <w:rsid w:val="00F54BAB"/>
    <w:rsid w:val="00FC3857"/>
    <w:rsid w:val="00FD769B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B91C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4</cp:revision>
  <cp:lastPrinted>2016-04-15T19:52:00Z</cp:lastPrinted>
  <dcterms:created xsi:type="dcterms:W3CDTF">2016-04-15T21:11:00Z</dcterms:created>
  <dcterms:modified xsi:type="dcterms:W3CDTF">2016-08-11T20:59:00Z</dcterms:modified>
</cp:coreProperties>
</file>